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A0CA" w14:textId="77777777" w:rsidR="00995EE8" w:rsidRDefault="00AB3C62">
      <w:pPr>
        <w:jc w:val="right"/>
      </w:pPr>
      <w:r>
        <w:rPr>
          <w:b/>
          <w:bCs/>
        </w:rPr>
        <w:t xml:space="preserve">RFP </w:t>
      </w:r>
      <w:r>
        <w:rPr>
          <w:rStyle w:val="Textedelespacerserv"/>
          <w:rFonts w:eastAsia="Calibri"/>
          <w:b/>
          <w:bCs/>
          <w:color w:val="auto"/>
        </w:rPr>
        <w:t>22-3831</w:t>
      </w:r>
    </w:p>
    <w:p w14:paraId="265EA0CB" w14:textId="77777777" w:rsidR="00995EE8" w:rsidRDefault="00AB3C62">
      <w:pPr>
        <w:pStyle w:val="Titre1"/>
      </w:pPr>
      <w:bookmarkStart w:id="0" w:name="_Toc104384527"/>
      <w:r>
        <w:t>Annexe 4 : FORMULAIRE DE SOUMISSION DE L’OFFRE FINANCIERE</w:t>
      </w:r>
      <w:bookmarkEnd w:id="0"/>
    </w:p>
    <w:p w14:paraId="265EA0CC" w14:textId="77777777" w:rsidR="00995EE8" w:rsidRDefault="00AB3C62">
      <w:pPr>
        <w:pStyle w:val="Titre5"/>
        <w:rPr>
          <w:b/>
          <w:bCs/>
        </w:rPr>
      </w:pPr>
      <w:bookmarkStart w:id="1" w:name="_Hlk99461341"/>
      <w:r>
        <w:rPr>
          <w:b/>
          <w:bCs/>
        </w:rPr>
        <w:t>INSTRUCTIONS AUX SOUMISSIONNAIRES</w:t>
      </w:r>
    </w:p>
    <w:p w14:paraId="265EA0CD" w14:textId="77777777" w:rsidR="00995EE8" w:rsidRDefault="00AB3C62">
      <w:pPr>
        <w:pBdr>
          <w:top w:val="single" w:sz="18" w:space="1" w:color="DEEAF6"/>
          <w:left w:val="single" w:sz="18" w:space="4" w:color="DEEAF6"/>
          <w:bottom w:val="single" w:sz="18" w:space="1" w:color="DEEAF6"/>
          <w:right w:val="single" w:sz="18" w:space="4" w:color="DEEAF6"/>
        </w:pBdr>
      </w:pPr>
      <w:bookmarkStart w:id="2" w:name="_Hlk99564394"/>
      <w:bookmarkStart w:id="3" w:name="_Hlk99460315"/>
      <w:bookmarkEnd w:id="1"/>
      <w:r>
        <w:t>Les candidats sont invités à formuler une offre de prix sur la base du détail estimatif du bordereau de prix (en format Excel), qui servira à établir un prix global et forfaitaire qui seront reportés ci-après sur ce formulaire et sur lequel le lauréat sera rémunéré.</w:t>
      </w:r>
    </w:p>
    <w:p w14:paraId="265EA0CE" w14:textId="77777777" w:rsidR="00995EE8" w:rsidRDefault="00AB3C62">
      <w:pPr>
        <w:pBdr>
          <w:top w:val="single" w:sz="18" w:space="1" w:color="DEEAF6"/>
          <w:left w:val="single" w:sz="18" w:space="4" w:color="DEEAF6"/>
          <w:bottom w:val="single" w:sz="18" w:space="1" w:color="DEEAF6"/>
          <w:right w:val="single" w:sz="18" w:space="4" w:color="DEEAF6"/>
        </w:pBdr>
      </w:pPr>
      <w:r>
        <w:t>Les candidats sont supposés avoir posé toutes les questions nécessaires avant la remise des offres, afin de remettre son prix forfaitaire en toute connaissance de cause.</w:t>
      </w:r>
    </w:p>
    <w:p w14:paraId="265EA0CF" w14:textId="77777777" w:rsidR="00995EE8" w:rsidRDefault="00AB3C62">
      <w:pPr>
        <w:pBdr>
          <w:top w:val="single" w:sz="18" w:space="1" w:color="DEEAF6"/>
          <w:left w:val="single" w:sz="18" w:space="4" w:color="DEEAF6"/>
          <w:bottom w:val="single" w:sz="18" w:space="1" w:color="DEEAF6"/>
          <w:right w:val="single" w:sz="18" w:space="4" w:color="DEEAF6"/>
        </w:pBdr>
      </w:pPr>
      <w:r>
        <w:t>Le mandataire est réputé avoir vérifié les quantités et prix pendant l’appel d’offres, il ne saurait à ce titre se prévaloir de toute demande d’augmentation des quantités ou toute réclamation concernant les détails quantitatifs et estimatifs du marché</w:t>
      </w:r>
    </w:p>
    <w:p w14:paraId="265EA0D0" w14:textId="77777777" w:rsidR="00995EE8" w:rsidRDefault="00995EE8">
      <w:bookmarkStart w:id="4" w:name="_Hlk99459967"/>
      <w:bookmarkEnd w:id="2"/>
      <w:bookmarkEnd w:id="3"/>
    </w:p>
    <w:p w14:paraId="265EA0D1" w14:textId="77777777" w:rsidR="00995EE8" w:rsidRDefault="00AB3C62">
      <w:pPr>
        <w:pStyle w:val="Titre5"/>
        <w:rPr>
          <w:b/>
          <w:bCs/>
        </w:rPr>
      </w:pPr>
      <w:r>
        <w:rPr>
          <w:b/>
          <w:bCs/>
        </w:rPr>
        <w:t>OFFRE FINANCIERE</w:t>
      </w:r>
    </w:p>
    <w:tbl>
      <w:tblPr>
        <w:tblW w:w="9720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3"/>
        <w:gridCol w:w="4877"/>
      </w:tblGrid>
      <w:tr w:rsidR="00995EE8" w14:paraId="265EA0D4" w14:textId="77777777">
        <w:trPr>
          <w:trHeight w:val="325"/>
          <w:jc w:val="right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4"/>
          <w:p w14:paraId="265EA0D2" w14:textId="77777777" w:rsidR="00995EE8" w:rsidRDefault="00AB3C62">
            <w:pPr>
              <w:spacing w:after="0"/>
            </w:pPr>
            <w:r>
              <w:t>Montant de la tranche ferme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A0D3" w14:textId="77777777" w:rsidR="00995EE8" w:rsidRDefault="00AB3C62">
            <w:pPr>
              <w:spacing w:after="0"/>
              <w:jc w:val="right"/>
            </w:pPr>
            <w:r>
              <w:rPr>
                <w:i/>
                <w:iCs/>
                <w:color w:val="808080"/>
                <w:lang w:val="en-US"/>
              </w:rPr>
              <w:t>[Total 1]</w:t>
            </w:r>
          </w:p>
        </w:tc>
      </w:tr>
      <w:tr w:rsidR="00995EE8" w14:paraId="265EA0D7" w14:textId="77777777">
        <w:trPr>
          <w:trHeight w:val="689"/>
          <w:jc w:val="right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A0D5" w14:textId="77777777" w:rsidR="00995EE8" w:rsidRDefault="00AB3C62">
            <w:pPr>
              <w:spacing w:after="0"/>
            </w:pPr>
            <w:r>
              <w:t xml:space="preserve">Montant de la tranche optionnelle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A0D6" w14:textId="77777777" w:rsidR="00995EE8" w:rsidRDefault="00AB3C62">
            <w:pPr>
              <w:spacing w:after="0"/>
              <w:jc w:val="right"/>
            </w:pPr>
            <w:r>
              <w:rPr>
                <w:i/>
                <w:iCs/>
                <w:color w:val="808080"/>
                <w:lang w:val="en-US"/>
              </w:rPr>
              <w:t>[Total 2]</w:t>
            </w:r>
          </w:p>
        </w:tc>
      </w:tr>
      <w:tr w:rsidR="00995EE8" w14:paraId="265EA0DA" w14:textId="77777777">
        <w:trPr>
          <w:trHeight w:val="325"/>
          <w:jc w:val="right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A0D8" w14:textId="77777777" w:rsidR="00995EE8" w:rsidRDefault="00AB3C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MONTANT TOTAL DE L’OFFRE (en XPF et HT)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A0D9" w14:textId="77777777" w:rsidR="00995EE8" w:rsidRDefault="00AB3C62">
            <w:pPr>
              <w:spacing w:after="0"/>
              <w:jc w:val="right"/>
            </w:pPr>
            <w:r>
              <w:rPr>
                <w:i/>
                <w:iCs/>
                <w:color w:val="808080"/>
                <w:lang w:val="en-US"/>
              </w:rPr>
              <w:t>[Total 1+2]</w:t>
            </w:r>
          </w:p>
        </w:tc>
      </w:tr>
    </w:tbl>
    <w:p w14:paraId="265EA0DB" w14:textId="77777777" w:rsidR="00995EE8" w:rsidRDefault="00995EE8"/>
    <w:p w14:paraId="265EA0DC" w14:textId="77777777" w:rsidR="00995EE8" w:rsidRDefault="00AB3C62">
      <w:r>
        <w:t>Aucun paiement ne sera effectué pour les articles dont le prix n'a pas été fixé. Ces éléments sont réputés être couverts par l'offre financière.</w:t>
      </w:r>
    </w:p>
    <w:p w14:paraId="265EA0DD" w14:textId="77777777" w:rsidR="00995EE8" w:rsidRDefault="00AB3C62">
      <w:r>
        <w:t>Les soumissionnaires seront réputés s'être assurés, avant de soumettre leur proposition, de son exactitude et de son exhaustivité, en tenant compte de tout ce qui est nécessaire à la pleine et bonne exécution du contrat et avoir inclus tous les coûts dans leurs tarifs et prix.</w:t>
      </w:r>
    </w:p>
    <w:p w14:paraId="265EA0DE" w14:textId="77777777" w:rsidR="00995EE8" w:rsidRDefault="00995EE8"/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6"/>
      </w:tblGrid>
      <w:tr w:rsidR="00995EE8" w14:paraId="265EA0E1" w14:textId="77777777">
        <w:tc>
          <w:tcPr>
            <w:tcW w:w="9776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A0DF" w14:textId="77777777" w:rsidR="00995EE8" w:rsidRDefault="00AB3C62">
            <w:pPr>
              <w:spacing w:after="0"/>
            </w:pPr>
            <w:r>
              <w:rPr>
                <w:b/>
                <w:bCs/>
              </w:rPr>
              <w:t xml:space="preserve">Pour le soumissionnaire : </w:t>
            </w:r>
            <w:r>
              <w:rPr>
                <w:rStyle w:val="Textedelespacerserv"/>
                <w:i/>
                <w:iCs/>
              </w:rPr>
              <w:t>[insérer le nom de l’entreprise]</w:t>
            </w:r>
          </w:p>
          <w:p w14:paraId="265EA0E0" w14:textId="77777777" w:rsidR="00995EE8" w:rsidRDefault="00995EE8">
            <w:pPr>
              <w:spacing w:after="0"/>
            </w:pPr>
          </w:p>
        </w:tc>
      </w:tr>
      <w:tr w:rsidR="00995EE8" w14:paraId="265EA0E7" w14:textId="77777777">
        <w:tc>
          <w:tcPr>
            <w:tcW w:w="9776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A0E2" w14:textId="77777777" w:rsidR="00995EE8" w:rsidRDefault="00AB3C62">
            <w:pPr>
              <w:spacing w:after="0"/>
            </w:pPr>
            <w:r w:rsidRPr="00AB3C62">
              <w:t>Signature :</w:t>
            </w:r>
          </w:p>
          <w:p w14:paraId="265EA0E3" w14:textId="77777777" w:rsidR="00995EE8" w:rsidRPr="00AB3C62" w:rsidRDefault="00995EE8">
            <w:pPr>
              <w:spacing w:after="0"/>
            </w:pPr>
          </w:p>
          <w:p w14:paraId="265EA0E4" w14:textId="77777777" w:rsidR="00995EE8" w:rsidRDefault="00995EE8">
            <w:pPr>
              <w:spacing w:after="0"/>
            </w:pPr>
          </w:p>
          <w:p w14:paraId="265EA0E5" w14:textId="77777777" w:rsidR="00995EE8" w:rsidRDefault="00AB3C62">
            <w:pPr>
              <w:spacing w:after="0"/>
            </w:pPr>
            <w:r>
              <w:t xml:space="preserve">Nom du représentant : </w:t>
            </w:r>
            <w:r>
              <w:rPr>
                <w:rStyle w:val="Textedelespacerserv"/>
                <w:i/>
                <w:iCs/>
              </w:rPr>
              <w:t>[insérer le nom du représentant]]</w:t>
            </w:r>
          </w:p>
          <w:p w14:paraId="265EA0E6" w14:textId="77777777" w:rsidR="00995EE8" w:rsidRDefault="00AB3C62">
            <w:pPr>
              <w:spacing w:after="0"/>
            </w:pPr>
            <w:r>
              <w:t xml:space="preserve">Titre : </w:t>
            </w:r>
            <w:r>
              <w:rPr>
                <w:rStyle w:val="Textedelespacerserv"/>
                <w:i/>
                <w:iCs/>
              </w:rPr>
              <w:t>[insérer le titre du représentant]</w:t>
            </w:r>
          </w:p>
        </w:tc>
      </w:tr>
      <w:tr w:rsidR="00995EE8" w14:paraId="265EA0E9" w14:textId="77777777">
        <w:trPr>
          <w:trHeight w:val="580"/>
        </w:trPr>
        <w:tc>
          <w:tcPr>
            <w:tcW w:w="9776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A0E8" w14:textId="77777777" w:rsidR="00995EE8" w:rsidRDefault="00AB3C62">
            <w:pPr>
              <w:spacing w:after="0"/>
            </w:pPr>
            <w:r>
              <w:t xml:space="preserve">Date : </w:t>
            </w:r>
            <w:r w:rsidRPr="00AB3C62">
              <w:rPr>
                <w:rStyle w:val="Textedelespacerserv"/>
                <w:i/>
                <w:iCs/>
              </w:rPr>
              <w:t>[Sélectionner ou entrer la date de signature]</w:t>
            </w:r>
          </w:p>
        </w:tc>
      </w:tr>
    </w:tbl>
    <w:p w14:paraId="265EA0EA" w14:textId="77777777" w:rsidR="00995EE8" w:rsidRDefault="00995EE8"/>
    <w:sectPr w:rsidR="00995EE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8C4C" w14:textId="77777777" w:rsidR="00721BCE" w:rsidRDefault="00721BCE">
      <w:pPr>
        <w:spacing w:after="0" w:line="240" w:lineRule="auto"/>
      </w:pPr>
      <w:r>
        <w:separator/>
      </w:r>
    </w:p>
  </w:endnote>
  <w:endnote w:type="continuationSeparator" w:id="0">
    <w:p w14:paraId="249F68F9" w14:textId="77777777" w:rsidR="00721BCE" w:rsidRDefault="0072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C375" w14:textId="77777777" w:rsidR="00721BCE" w:rsidRDefault="00721B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B2CC9F" w14:textId="77777777" w:rsidR="00721BCE" w:rsidRDefault="00721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EE8"/>
    <w:rsid w:val="002D31AA"/>
    <w:rsid w:val="005721CA"/>
    <w:rsid w:val="00717C8C"/>
    <w:rsid w:val="00721BCE"/>
    <w:rsid w:val="00995EE8"/>
    <w:rsid w:val="00AB3C62"/>
    <w:rsid w:val="00C9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EA0CA"/>
  <w15:docId w15:val="{0FAAB109-1F0D-448C-AD84-C54DA7DC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120" w:line="240" w:lineRule="atLeast"/>
      <w:ind w:right="108"/>
      <w:jc w:val="both"/>
    </w:pPr>
    <w:rPr>
      <w:rFonts w:eastAsia="Times New Roman" w:cs="Calibri"/>
    </w:rPr>
  </w:style>
  <w:style w:type="paragraph" w:styleId="Titre1">
    <w:name w:val="heading 1"/>
    <w:basedOn w:val="Normal"/>
    <w:next w:val="Normal"/>
    <w:uiPriority w:val="9"/>
    <w:qFormat/>
    <w:pPr>
      <w:keepNext/>
      <w:spacing w:line="360" w:lineRule="auto"/>
      <w:outlineLvl w:val="0"/>
    </w:pPr>
    <w:rPr>
      <w:b/>
      <w:kern w:val="3"/>
      <w:sz w:val="28"/>
      <w:szCs w:val="28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eastAsia="Times New Roman" w:cs="Calibri"/>
      <w:b/>
      <w:kern w:val="3"/>
      <w:sz w:val="28"/>
      <w:szCs w:val="28"/>
    </w:rPr>
  </w:style>
  <w:style w:type="character" w:customStyle="1" w:styleId="Titre5Car">
    <w:name w:val="Titre 5 Car"/>
    <w:basedOn w:val="Policepardfaut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Textedelespacerserv">
    <w:name w:val="Placeholder Text"/>
    <w:basedOn w:val="Policepardfaut"/>
    <w:rPr>
      <w:color w:val="808080"/>
    </w:rPr>
  </w:style>
  <w:style w:type="character" w:customStyle="1" w:styleId="Calibri11NoBold">
    <w:name w:val="Calibri 11 (No Bold)"/>
    <w:basedOn w:val="Policepardfaut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559D48DFBB3429B866FCF1FC6B513" ma:contentTypeVersion="13" ma:contentTypeDescription="Create a new document." ma:contentTypeScope="" ma:versionID="e194261fc8072c472e3b6cc7a931a287">
  <xsd:schema xmlns:xsd="http://www.w3.org/2001/XMLSchema" xmlns:xs="http://www.w3.org/2001/XMLSchema" xmlns:p="http://schemas.microsoft.com/office/2006/metadata/properties" xmlns:ns3="d3db47f2-5729-4c76-8e3b-c918be211dde" xmlns:ns4="15420f8e-21a5-4ddd-8a94-2ee8b811f383" targetNamespace="http://schemas.microsoft.com/office/2006/metadata/properties" ma:root="true" ma:fieldsID="0c876edd249a170b75a80def8e09ebf0" ns3:_="" ns4:_="">
    <xsd:import namespace="d3db47f2-5729-4c76-8e3b-c918be211dde"/>
    <xsd:import namespace="15420f8e-21a5-4ddd-8a94-2ee8b811f3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b47f2-5729-4c76-8e3b-c918be211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20f8e-21a5-4ddd-8a94-2ee8b811f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535E4-376B-49CC-AA61-034E00BEF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8D7F2-6D66-403F-8977-91DF6704B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b47f2-5729-4c76-8e3b-c918be211dde"/>
    <ds:schemaRef ds:uri="15420f8e-21a5-4ddd-8a94-2ee8b811f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3D8C2-7BA7-49EC-8D68-8D633397EE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Edwige Vivier</dc:creator>
  <dc:description/>
  <cp:lastModifiedBy>Estelle Grazzi</cp:lastModifiedBy>
  <cp:revision>2</cp:revision>
  <dcterms:created xsi:type="dcterms:W3CDTF">2022-07-22T02:27:00Z</dcterms:created>
  <dcterms:modified xsi:type="dcterms:W3CDTF">2022-07-22T02:27:00Z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0x0101009BA559D48DFBB3429B866FCF1FC6B513</vt:lpwstr>
  </property>
</Properties>
</file>