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35" w:rsidRPr="00112CCD" w:rsidRDefault="003A1E35" w:rsidP="003A1E3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left="567" w:right="560"/>
        <w:jc w:val="right"/>
        <w:rPr>
          <w:rFonts w:asciiTheme="minorHAnsi" w:hAnsiTheme="minorHAnsi"/>
          <w:b/>
          <w:color w:val="000000"/>
          <w:szCs w:val="22"/>
          <w:lang w:val="en-GB"/>
        </w:rPr>
      </w:pPr>
      <w:r w:rsidRPr="00112CCD">
        <w:rPr>
          <w:rFonts w:asciiTheme="minorHAnsi" w:hAnsiTheme="minorHAnsi"/>
          <w:b/>
          <w:color w:val="000000"/>
          <w:szCs w:val="22"/>
          <w:lang w:val="en-GB"/>
        </w:rPr>
        <w:t>ANNEX V</w:t>
      </w:r>
    </w:p>
    <w:p w:rsidR="003A1E35" w:rsidRPr="00112CCD" w:rsidRDefault="003A1E35" w:rsidP="003A1E3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left="567" w:right="560"/>
        <w:contextualSpacing/>
        <w:jc w:val="center"/>
        <w:rPr>
          <w:rFonts w:asciiTheme="minorHAnsi" w:hAnsiTheme="minorHAnsi"/>
          <w:b/>
          <w:color w:val="000000"/>
          <w:szCs w:val="22"/>
          <w:u w:val="single"/>
          <w:lang w:val="en-GB"/>
        </w:rPr>
      </w:pPr>
      <w:r w:rsidRPr="00112CCD">
        <w:rPr>
          <w:rFonts w:asciiTheme="minorHAnsi" w:hAnsiTheme="minorHAnsi"/>
          <w:b/>
          <w:color w:val="000000"/>
          <w:szCs w:val="22"/>
          <w:u w:val="single"/>
          <w:lang w:val="en-GB"/>
        </w:rPr>
        <w:t>FINANCIAL PROPOSAL SUBMISSION FORM</w:t>
      </w:r>
    </w:p>
    <w:p w:rsidR="003A1E35" w:rsidRPr="00112CCD" w:rsidRDefault="003A1E35" w:rsidP="003A1E3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BFBFBF"/>
        <w:ind w:left="567" w:right="560"/>
        <w:contextualSpacing/>
        <w:jc w:val="center"/>
        <w:rPr>
          <w:rFonts w:asciiTheme="minorHAnsi" w:hAnsiTheme="minorHAnsi"/>
          <w:i/>
          <w:color w:val="000000"/>
          <w:szCs w:val="22"/>
          <w:lang w:val="en-GB"/>
        </w:rPr>
      </w:pPr>
      <w:r w:rsidRPr="00112CCD">
        <w:rPr>
          <w:rFonts w:asciiTheme="minorHAnsi" w:hAnsiTheme="minorHAnsi"/>
          <w:i/>
          <w:color w:val="000000"/>
          <w:szCs w:val="22"/>
          <w:lang w:val="en-GB"/>
        </w:rPr>
        <w:t xml:space="preserve">Request for Proposal (RFP) no: RFP </w:t>
      </w:r>
      <w:r>
        <w:rPr>
          <w:rFonts w:asciiTheme="minorHAnsi" w:hAnsiTheme="minorHAnsi"/>
          <w:i/>
          <w:color w:val="000000"/>
          <w:szCs w:val="22"/>
          <w:lang w:val="en-GB"/>
        </w:rPr>
        <w:t>19-036</w:t>
      </w:r>
    </w:p>
    <w:p w:rsidR="003A1E35" w:rsidRPr="00112CCD" w:rsidRDefault="003A1E35" w:rsidP="003A1E35">
      <w:pPr>
        <w:ind w:left="567" w:right="560"/>
        <w:rPr>
          <w:rFonts w:ascii="Calibri" w:hAnsi="Calibri" w:cs="Calibri"/>
          <w:bCs/>
          <w:szCs w:val="22"/>
          <w:lang w:val="en-GB" w:eastAsia="en-AU"/>
        </w:rPr>
      </w:pPr>
    </w:p>
    <w:p w:rsidR="003A1E35" w:rsidRPr="00112CCD" w:rsidRDefault="003A1E35" w:rsidP="003A1E35">
      <w:pPr>
        <w:ind w:left="567" w:right="560"/>
        <w:rPr>
          <w:rFonts w:ascii="Calibri" w:hAnsi="Calibri" w:cs="Calibri"/>
          <w:bCs/>
          <w:szCs w:val="22"/>
          <w:lang w:val="en-GB" w:eastAsia="en-AU"/>
        </w:rPr>
      </w:pPr>
    </w:p>
    <w:p w:rsidR="003A1E35" w:rsidRPr="00112CCD" w:rsidRDefault="003A1E35" w:rsidP="003A1E35">
      <w:pPr>
        <w:ind w:left="567" w:right="560"/>
        <w:rPr>
          <w:rFonts w:asciiTheme="majorHAnsi" w:hAnsiTheme="majorHAnsi" w:cstheme="majorHAnsi"/>
          <w:i/>
          <w:szCs w:val="22"/>
          <w:lang w:val="en-GB"/>
        </w:rPr>
      </w:pPr>
      <w:r w:rsidRPr="00112CCD">
        <w:rPr>
          <w:rFonts w:asciiTheme="majorHAnsi" w:hAnsiTheme="majorHAnsi" w:cstheme="majorHAnsi"/>
          <w:i/>
          <w:szCs w:val="22"/>
          <w:lang w:val="en-GB"/>
        </w:rPr>
        <w:t xml:space="preserve">The following section to </w:t>
      </w:r>
      <w:proofErr w:type="gramStart"/>
      <w:r w:rsidRPr="00112CCD">
        <w:rPr>
          <w:rFonts w:asciiTheme="majorHAnsi" w:hAnsiTheme="majorHAnsi" w:cstheme="majorHAnsi"/>
          <w:i/>
          <w:szCs w:val="22"/>
          <w:lang w:val="en-GB"/>
        </w:rPr>
        <w:t>be completed</w:t>
      </w:r>
      <w:proofErr w:type="gramEnd"/>
      <w:r w:rsidRPr="00112CCD">
        <w:rPr>
          <w:rFonts w:asciiTheme="majorHAnsi" w:hAnsiTheme="majorHAnsi" w:cstheme="majorHAnsi"/>
          <w:i/>
          <w:szCs w:val="22"/>
          <w:lang w:val="en-GB"/>
        </w:rPr>
        <w:t xml:space="preserve"> by bidders, outlining the pricing structure of proposed solution. Table format is a guide only to highlight key costings that may be included. </w:t>
      </w:r>
    </w:p>
    <w:p w:rsidR="003A1E35" w:rsidRPr="00112CCD" w:rsidRDefault="003A1E35" w:rsidP="003A1E35">
      <w:pPr>
        <w:ind w:left="567" w:right="560"/>
        <w:rPr>
          <w:rFonts w:asciiTheme="majorHAnsi" w:hAnsiTheme="majorHAnsi" w:cstheme="majorHAnsi"/>
          <w:szCs w:val="22"/>
          <w:lang w:val="en-GB"/>
        </w:rPr>
      </w:pPr>
    </w:p>
    <w:p w:rsidR="003A1E35" w:rsidRPr="00112CCD" w:rsidRDefault="003A1E35" w:rsidP="003A1E35">
      <w:pPr>
        <w:pStyle w:val="Paragraphedeliste"/>
        <w:numPr>
          <w:ilvl w:val="0"/>
          <w:numId w:val="1"/>
        </w:numPr>
        <w:ind w:left="567" w:right="560"/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112CCD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Proposed costs and pricing structure </w:t>
      </w:r>
    </w:p>
    <w:p w:rsidR="003A1E35" w:rsidRPr="00112CCD" w:rsidRDefault="003A1E35" w:rsidP="003A1E35">
      <w:pPr>
        <w:pStyle w:val="Paragraphedeliste"/>
        <w:ind w:left="567" w:right="560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10"/>
        <w:gridCol w:w="1984"/>
      </w:tblGrid>
      <w:tr w:rsidR="003A1E35" w:rsidRPr="00112CCD" w:rsidTr="00E528EB">
        <w:trPr>
          <w:jc w:val="center"/>
        </w:trPr>
        <w:tc>
          <w:tcPr>
            <w:tcW w:w="6810" w:type="dxa"/>
            <w:shd w:val="clear" w:color="auto" w:fill="B4C6E7" w:themeFill="accent5" w:themeFillTint="66"/>
          </w:tcPr>
          <w:p w:rsidR="003A1E35" w:rsidRPr="00112CCD" w:rsidRDefault="003A1E35" w:rsidP="00E528EB">
            <w:pPr>
              <w:spacing w:before="240" w:line="48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ITEM: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3A1E35" w:rsidRPr="00112CCD" w:rsidRDefault="003A1E35" w:rsidP="00E528EB">
            <w:pPr>
              <w:spacing w:before="240" w:line="480" w:lineRule="auto"/>
              <w:ind w:left="567" w:right="560"/>
              <w:jc w:val="center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COST in EUROS</w:t>
            </w:r>
          </w:p>
        </w:tc>
      </w:tr>
      <w:tr w:rsidR="003A1E35" w:rsidRPr="00112CCD" w:rsidTr="00E528EB">
        <w:trPr>
          <w:jc w:val="center"/>
        </w:trPr>
        <w:tc>
          <w:tcPr>
            <w:tcW w:w="6810" w:type="dxa"/>
          </w:tcPr>
          <w:p w:rsidR="003A1E35" w:rsidRPr="00112CCD" w:rsidRDefault="003A1E35" w:rsidP="00E528EB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0341D0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Unit costs if proposing lease or lease-buy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A1E35" w:rsidRPr="00112CCD" w:rsidRDefault="003A1E35" w:rsidP="00E528EB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3A1E35" w:rsidRPr="00112CCD" w:rsidTr="00E528EB">
        <w:trPr>
          <w:jc w:val="center"/>
        </w:trPr>
        <w:tc>
          <w:tcPr>
            <w:tcW w:w="6810" w:type="dxa"/>
          </w:tcPr>
          <w:p w:rsidR="003A1E35" w:rsidRPr="00112CCD" w:rsidRDefault="003A1E35" w:rsidP="00E528EB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Implementation</w:t>
            </w: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 xml:space="preserve"> costs (including software)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A1E35" w:rsidRPr="00112CCD" w:rsidRDefault="003A1E35" w:rsidP="00E528EB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3A1E35" w:rsidRPr="00112CCD" w:rsidTr="00E528EB">
        <w:trPr>
          <w:jc w:val="center"/>
        </w:trPr>
        <w:tc>
          <w:tcPr>
            <w:tcW w:w="6810" w:type="dxa"/>
          </w:tcPr>
          <w:p w:rsidR="003A1E35" w:rsidRPr="00112CCD" w:rsidRDefault="003A1E35" w:rsidP="00E528EB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Colour click rate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A1E35" w:rsidRPr="00112CCD" w:rsidRDefault="003A1E35" w:rsidP="00E528EB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3A1E35" w:rsidRPr="00112CCD" w:rsidTr="00E528EB">
        <w:trPr>
          <w:jc w:val="center"/>
        </w:trPr>
        <w:tc>
          <w:tcPr>
            <w:tcW w:w="6810" w:type="dxa"/>
          </w:tcPr>
          <w:p w:rsidR="003A1E35" w:rsidRPr="00112CCD" w:rsidRDefault="003A1E35" w:rsidP="00E528EB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B/W click rate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A1E35" w:rsidRPr="00112CCD" w:rsidRDefault="003A1E35" w:rsidP="00E528EB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3A1E35" w:rsidRPr="00112CCD" w:rsidTr="00E528EB">
        <w:trPr>
          <w:jc w:val="center"/>
        </w:trPr>
        <w:tc>
          <w:tcPr>
            <w:tcW w:w="6810" w:type="dxa"/>
          </w:tcPr>
          <w:p w:rsidR="003A1E35" w:rsidRPr="00112CCD" w:rsidRDefault="003A1E35" w:rsidP="00E528EB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Any other costs, provide details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3A1E35" w:rsidRPr="00112CCD" w:rsidRDefault="003A1E35" w:rsidP="00E528EB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</w:tbl>
    <w:p w:rsidR="003A1E35" w:rsidRPr="00112CCD" w:rsidRDefault="003A1E35" w:rsidP="003A1E35">
      <w:pPr>
        <w:ind w:left="567" w:right="560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3A1E35" w:rsidRPr="00112CCD" w:rsidRDefault="003A1E35" w:rsidP="003A1E35">
      <w:pPr>
        <w:ind w:left="567" w:right="560" w:hanging="7470"/>
        <w:jc w:val="center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3A1E35" w:rsidRPr="00112CCD" w:rsidRDefault="003A1E35" w:rsidP="003A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b/>
          <w:szCs w:val="22"/>
          <w:u w:val="single"/>
          <w:lang w:val="en-GB"/>
        </w:rPr>
      </w:pPr>
      <w:r w:rsidRPr="00112CCD">
        <w:rPr>
          <w:rFonts w:asciiTheme="majorHAnsi" w:hAnsiTheme="majorHAnsi" w:cstheme="majorHAnsi"/>
          <w:b/>
          <w:szCs w:val="22"/>
          <w:u w:val="single"/>
          <w:lang w:val="en-GB"/>
        </w:rPr>
        <w:t>Important:</w:t>
      </w:r>
    </w:p>
    <w:p w:rsidR="003A1E35" w:rsidRPr="00112CCD" w:rsidRDefault="003A1E35" w:rsidP="003A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b/>
          <w:szCs w:val="22"/>
          <w:u w:val="single"/>
          <w:lang w:val="en-GB"/>
        </w:rPr>
      </w:pPr>
    </w:p>
    <w:p w:rsidR="003A1E35" w:rsidRPr="00112CCD" w:rsidRDefault="003A1E35" w:rsidP="003A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szCs w:val="22"/>
          <w:lang w:val="en-GB"/>
        </w:rPr>
      </w:pPr>
      <w:r w:rsidRPr="00112CCD">
        <w:rPr>
          <w:rFonts w:asciiTheme="majorHAnsi" w:hAnsiTheme="majorHAnsi" w:cstheme="majorHAnsi"/>
          <w:szCs w:val="22"/>
          <w:lang w:val="en-GB"/>
        </w:rPr>
        <w:t>Bidders to include duration of service contract, general purchase and contractual terms and conditions, minimum monthly volume requirements, end-of contract and settlement protocols, probationary and/or transitional contract period, lease and ownership options, liability and insurance coverage in case of mishap and all other pertinent information necessary to ensure accurate and informed assessment and evaluation.</w:t>
      </w:r>
    </w:p>
    <w:p w:rsidR="003A1E35" w:rsidRPr="00112CCD" w:rsidRDefault="003A1E35" w:rsidP="003A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szCs w:val="22"/>
          <w:lang w:val="en-GB"/>
        </w:rPr>
      </w:pPr>
    </w:p>
    <w:p w:rsidR="003A1E35" w:rsidRPr="00112CCD" w:rsidRDefault="003A1E35" w:rsidP="003A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567" w:right="560"/>
        <w:rPr>
          <w:rFonts w:asciiTheme="majorHAnsi" w:hAnsiTheme="majorHAnsi" w:cstheme="majorHAnsi"/>
          <w:szCs w:val="22"/>
          <w:lang w:val="en-GB"/>
        </w:rPr>
      </w:pPr>
      <w:r w:rsidRPr="00112CCD">
        <w:rPr>
          <w:rFonts w:asciiTheme="majorHAnsi" w:hAnsiTheme="majorHAnsi" w:cstheme="majorHAnsi"/>
          <w:szCs w:val="22"/>
          <w:lang w:val="en-GB"/>
        </w:rPr>
        <w:t xml:space="preserve"> Should it be required, dedicated discussion, negotiation and consultation on final contractual service level agreements, responsibilities, financial terms and conditions, performance expectations and KPIs </w:t>
      </w:r>
      <w:proofErr w:type="gramStart"/>
      <w:r w:rsidRPr="00112CCD">
        <w:rPr>
          <w:rFonts w:asciiTheme="majorHAnsi" w:hAnsiTheme="majorHAnsi" w:cstheme="majorHAnsi"/>
          <w:szCs w:val="22"/>
          <w:lang w:val="en-GB"/>
        </w:rPr>
        <w:t>will be held</w:t>
      </w:r>
      <w:proofErr w:type="gramEnd"/>
      <w:r w:rsidRPr="00112CCD">
        <w:rPr>
          <w:rFonts w:asciiTheme="majorHAnsi" w:hAnsiTheme="majorHAnsi" w:cstheme="majorHAnsi"/>
          <w:szCs w:val="22"/>
          <w:lang w:val="en-GB"/>
        </w:rPr>
        <w:t xml:space="preserve"> between SPC and the successful bidder, entered into at the discretion of both parties. </w:t>
      </w:r>
    </w:p>
    <w:p w:rsidR="003A1E35" w:rsidRPr="00112CCD" w:rsidRDefault="003A1E35" w:rsidP="003A1E35">
      <w:pPr>
        <w:ind w:left="567" w:right="560"/>
        <w:rPr>
          <w:szCs w:val="22"/>
          <w:lang w:val="en-GB"/>
        </w:rPr>
      </w:pPr>
      <w:bookmarkStart w:id="0" w:name="_GoBack"/>
      <w:bookmarkEnd w:id="0"/>
    </w:p>
    <w:p w:rsidR="00DE44E6" w:rsidRPr="003A1E35" w:rsidRDefault="003A1E35">
      <w:pPr>
        <w:rPr>
          <w:lang w:val="en-GB"/>
        </w:rPr>
      </w:pPr>
    </w:p>
    <w:sectPr w:rsidR="00DE44E6" w:rsidRPr="003A1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678"/>
    <w:multiLevelType w:val="hybridMultilevel"/>
    <w:tmpl w:val="D98A3918"/>
    <w:lvl w:ilvl="0" w:tplc="A32EA9E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10" w:hanging="360"/>
      </w:pPr>
    </w:lvl>
    <w:lvl w:ilvl="2" w:tplc="0C09001B" w:tentative="1">
      <w:start w:val="1"/>
      <w:numFmt w:val="lowerRoman"/>
      <w:lvlText w:val="%3."/>
      <w:lvlJc w:val="right"/>
      <w:pPr>
        <w:ind w:left="1530" w:hanging="180"/>
      </w:pPr>
    </w:lvl>
    <w:lvl w:ilvl="3" w:tplc="0C09000F" w:tentative="1">
      <w:start w:val="1"/>
      <w:numFmt w:val="decimal"/>
      <w:lvlText w:val="%4."/>
      <w:lvlJc w:val="left"/>
      <w:pPr>
        <w:ind w:left="2250" w:hanging="360"/>
      </w:pPr>
    </w:lvl>
    <w:lvl w:ilvl="4" w:tplc="0C090019" w:tentative="1">
      <w:start w:val="1"/>
      <w:numFmt w:val="lowerLetter"/>
      <w:lvlText w:val="%5."/>
      <w:lvlJc w:val="left"/>
      <w:pPr>
        <w:ind w:left="2970" w:hanging="360"/>
      </w:pPr>
    </w:lvl>
    <w:lvl w:ilvl="5" w:tplc="0C09001B" w:tentative="1">
      <w:start w:val="1"/>
      <w:numFmt w:val="lowerRoman"/>
      <w:lvlText w:val="%6."/>
      <w:lvlJc w:val="right"/>
      <w:pPr>
        <w:ind w:left="3690" w:hanging="180"/>
      </w:pPr>
    </w:lvl>
    <w:lvl w:ilvl="6" w:tplc="0C09000F" w:tentative="1">
      <w:start w:val="1"/>
      <w:numFmt w:val="decimal"/>
      <w:lvlText w:val="%7."/>
      <w:lvlJc w:val="left"/>
      <w:pPr>
        <w:ind w:left="4410" w:hanging="360"/>
      </w:pPr>
    </w:lvl>
    <w:lvl w:ilvl="7" w:tplc="0C090019" w:tentative="1">
      <w:start w:val="1"/>
      <w:numFmt w:val="lowerLetter"/>
      <w:lvlText w:val="%8."/>
      <w:lvlJc w:val="left"/>
      <w:pPr>
        <w:ind w:left="5130" w:hanging="360"/>
      </w:pPr>
    </w:lvl>
    <w:lvl w:ilvl="8" w:tplc="0C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35"/>
    <w:rsid w:val="00066B50"/>
    <w:rsid w:val="003A1E35"/>
    <w:rsid w:val="006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C51CE-6959-4FF8-AEE3-D845A6A9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3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A1E35"/>
    <w:pPr>
      <w:ind w:left="720"/>
      <w:contextualSpacing/>
      <w:jc w:val="left"/>
    </w:pPr>
    <w:rPr>
      <w:rFonts w:ascii="Cambria" w:eastAsia="Calibri" w:hAnsi="Cambria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3A1E35"/>
    <w:pPr>
      <w:spacing w:after="0" w:line="240" w:lineRule="auto"/>
    </w:pPr>
    <w:rPr>
      <w:rFonts w:ascii="Arial" w:eastAsiaTheme="minorEastAsia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A1E35"/>
    <w:rPr>
      <w:rFonts w:ascii="Cambria" w:eastAsia="Calibri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2019-06-12T01:49:00Z</dcterms:created>
  <dcterms:modified xsi:type="dcterms:W3CDTF">2019-06-12T01:50:00Z</dcterms:modified>
</cp:coreProperties>
</file>